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2AB5BABF"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185F02">
        <w:t xml:space="preserve">  2023-2024</w:t>
      </w:r>
    </w:p>
    <w:p w14:paraId="2A7D54B2" w14:textId="57DDB70F" w:rsidR="00E66558" w:rsidRDefault="009D71E8">
      <w:pPr>
        <w:pStyle w:val="Heading2"/>
        <w:rPr>
          <w:b w:val="0"/>
          <w:bCs/>
          <w:color w:val="auto"/>
          <w:sz w:val="24"/>
          <w:szCs w:val="24"/>
        </w:rPr>
      </w:pPr>
      <w:r>
        <w:rPr>
          <w:b w:val="0"/>
          <w:bCs/>
          <w:color w:val="auto"/>
          <w:sz w:val="24"/>
          <w:szCs w:val="24"/>
        </w:rPr>
        <w:t>This stateme</w:t>
      </w:r>
      <w:r w:rsidR="000324FE">
        <w:rPr>
          <w:b w:val="0"/>
          <w:bCs/>
          <w:color w:val="auto"/>
          <w:sz w:val="24"/>
          <w:szCs w:val="24"/>
        </w:rPr>
        <w:t>nt details our school’s use of P</w:t>
      </w:r>
      <w:r>
        <w:rPr>
          <w:b w:val="0"/>
          <w:bCs/>
          <w:color w:val="auto"/>
          <w:sz w:val="24"/>
          <w:szCs w:val="24"/>
        </w:rPr>
        <w:t xml:space="preserve">upil </w:t>
      </w:r>
      <w:r w:rsidR="000324FE">
        <w:rPr>
          <w:b w:val="0"/>
          <w:bCs/>
          <w:color w:val="auto"/>
          <w:sz w:val="24"/>
          <w:szCs w:val="24"/>
        </w:rPr>
        <w:t>Premium funding (and Recovery P</w:t>
      </w:r>
      <w:r w:rsidR="000324FE" w:rsidRPr="000324FE">
        <w:rPr>
          <w:b w:val="0"/>
          <w:bCs/>
          <w:color w:val="auto"/>
          <w:sz w:val="24"/>
          <w:szCs w:val="24"/>
        </w:rPr>
        <w:t>remium</w:t>
      </w:r>
      <w:r w:rsidR="000324FE">
        <w:rPr>
          <w:b w:val="0"/>
          <w:bCs/>
          <w:color w:val="auto"/>
          <w:sz w:val="24"/>
          <w:szCs w:val="24"/>
        </w:rPr>
        <w:t>)</w:t>
      </w:r>
      <w:r w:rsidR="000324FE" w:rsidRPr="000324FE">
        <w:rPr>
          <w:b w:val="0"/>
          <w:bCs/>
          <w:color w:val="auto"/>
          <w:sz w:val="24"/>
          <w:szCs w:val="24"/>
        </w:rPr>
        <w:t xml:space="preserve"> for </w:t>
      </w:r>
      <w:r w:rsidR="000324FE">
        <w:rPr>
          <w:b w:val="0"/>
          <w:bCs/>
          <w:color w:val="auto"/>
          <w:sz w:val="24"/>
          <w:szCs w:val="24"/>
        </w:rPr>
        <w:t xml:space="preserve">the </w:t>
      </w:r>
      <w:r w:rsidR="00947BBA">
        <w:rPr>
          <w:b w:val="0"/>
          <w:bCs/>
          <w:color w:val="auto"/>
          <w:sz w:val="24"/>
          <w:szCs w:val="24"/>
        </w:rPr>
        <w:t xml:space="preserve">2023-2024 </w:t>
      </w:r>
      <w:r w:rsidR="000324FE">
        <w:rPr>
          <w:b w:val="0"/>
          <w:bCs/>
          <w:color w:val="auto"/>
          <w:sz w:val="24"/>
          <w:szCs w:val="24"/>
        </w:rPr>
        <w:t xml:space="preserve">academic year </w:t>
      </w:r>
      <w:r>
        <w:rPr>
          <w:b w:val="0"/>
          <w:bCs/>
          <w:color w:val="auto"/>
          <w:sz w:val="24"/>
          <w:szCs w:val="24"/>
        </w:rPr>
        <w:t xml:space="preserve">to help improve the attainment of our disadvantaged pupils. </w:t>
      </w:r>
    </w:p>
    <w:p w14:paraId="2A7D54B3" w14:textId="05BFAA33" w:rsidR="00E66558" w:rsidRDefault="000324FE">
      <w:pPr>
        <w:pStyle w:val="Heading2"/>
        <w:spacing w:before="240"/>
        <w:rPr>
          <w:b w:val="0"/>
          <w:bCs/>
          <w:color w:val="auto"/>
          <w:sz w:val="24"/>
          <w:szCs w:val="24"/>
        </w:rPr>
      </w:pPr>
      <w:r>
        <w:rPr>
          <w:b w:val="0"/>
          <w:bCs/>
          <w:color w:val="auto"/>
          <w:sz w:val="24"/>
          <w:szCs w:val="24"/>
        </w:rPr>
        <w:t>It outlines our Pupil P</w:t>
      </w:r>
      <w:r w:rsidR="009D71E8">
        <w:rPr>
          <w:b w:val="0"/>
          <w:bCs/>
          <w:color w:val="auto"/>
          <w:sz w:val="24"/>
          <w:szCs w:val="24"/>
        </w:rPr>
        <w:t>remium strategy, how we intend to spend the funding in this academic year and the effec</w:t>
      </w:r>
      <w:r>
        <w:rPr>
          <w:b w:val="0"/>
          <w:bCs/>
          <w:color w:val="auto"/>
          <w:sz w:val="24"/>
          <w:szCs w:val="24"/>
        </w:rPr>
        <w:t>t that last year’s spending of Pupil P</w:t>
      </w:r>
      <w:r w:rsidR="009D71E8">
        <w:rPr>
          <w:b w:val="0"/>
          <w:bCs/>
          <w:color w:val="auto"/>
          <w:sz w:val="24"/>
          <w:szCs w:val="24"/>
        </w:rPr>
        <w:t xml:space="preserve">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5524"/>
        <w:gridCol w:w="3962"/>
      </w:tblGrid>
      <w:tr w:rsidR="00E66558" w14:paraId="2A7D54B7"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622EDE7" w:rsidR="00E66558" w:rsidRDefault="00947BBA">
            <w:pPr>
              <w:pStyle w:val="TableRow"/>
            </w:pPr>
            <w:r>
              <w:t>Stelling Minnis</w:t>
            </w:r>
            <w:r w:rsidR="00FE0718">
              <w:t xml:space="preserve"> CE Primary School</w:t>
            </w:r>
          </w:p>
        </w:tc>
      </w:tr>
      <w:tr w:rsidR="00E66558" w14:paraId="2A7D54BD"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6361D42" w:rsidR="00E66558" w:rsidRDefault="00947BBA">
            <w:pPr>
              <w:pStyle w:val="TableRow"/>
            </w:pPr>
            <w:r>
              <w:t>71</w:t>
            </w:r>
          </w:p>
        </w:tc>
      </w:tr>
      <w:tr w:rsidR="00E66558" w14:paraId="2A7D54C0"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93172F8" w:rsidR="00E66558" w:rsidRDefault="009D71E8">
            <w:pPr>
              <w:pStyle w:val="TableRow"/>
            </w:pPr>
            <w:r>
              <w:t>Proportion (%) of pupil premium eligible pupils</w:t>
            </w:r>
            <w:r w:rsidR="000B3E18">
              <w:t xml:space="preserve"> (September 202</w:t>
            </w:r>
            <w:r w:rsidR="00947BBA">
              <w:t>3</w:t>
            </w:r>
            <w:r w:rsidR="000B3E18">
              <w: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AF6A0" w14:textId="4B70AA24" w:rsidR="00E66558" w:rsidRDefault="00FA0230" w:rsidP="00F81F53">
            <w:pPr>
              <w:pStyle w:val="TableRow"/>
              <w:ind w:left="0"/>
            </w:pPr>
            <w:r>
              <w:t xml:space="preserve">10 pupils = </w:t>
            </w:r>
            <w:r w:rsidR="00947BBA">
              <w:t>14%</w:t>
            </w:r>
          </w:p>
          <w:p w14:paraId="2A7D54BF" w14:textId="3C3BF42E" w:rsidR="000B3E18" w:rsidRDefault="000B3E18">
            <w:pPr>
              <w:pStyle w:val="TableRow"/>
            </w:pPr>
          </w:p>
        </w:tc>
      </w:tr>
      <w:tr w:rsidR="00E66558" w14:paraId="2A7D54C3"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342DAA1A" w:rsidR="00E66558" w:rsidRPr="005E3233" w:rsidRDefault="009D71E8">
            <w:pPr>
              <w:pStyle w:val="TableRow"/>
              <w:rPr>
                <w:b/>
              </w:rPr>
            </w:pPr>
            <w:r w:rsidRPr="005E3233">
              <w:rPr>
                <w:b/>
                <w:szCs w:val="22"/>
              </w:rPr>
              <w:t>Academ</w:t>
            </w:r>
            <w:r w:rsidR="000324FE" w:rsidRPr="005E3233">
              <w:rPr>
                <w:b/>
                <w:szCs w:val="22"/>
              </w:rPr>
              <w:t>ic year/years that our current Pupil P</w:t>
            </w:r>
            <w:r w:rsidRPr="005E3233">
              <w:rPr>
                <w:b/>
                <w:szCs w:val="22"/>
              </w:rPr>
              <w:t xml:space="preserve">remium strategy plan covers </w:t>
            </w:r>
            <w:r w:rsidRPr="005E3233">
              <w:rPr>
                <w:b/>
                <w:bCs/>
                <w:szCs w:val="22"/>
              </w:rPr>
              <w:t>(3 year plans are recommended)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06704BB9" w:rsidR="00496083" w:rsidRPr="005E3233" w:rsidRDefault="00947BBA">
            <w:pPr>
              <w:pStyle w:val="TableRow"/>
              <w:rPr>
                <w:b/>
              </w:rPr>
            </w:pPr>
            <w:r>
              <w:rPr>
                <w:b/>
                <w:bCs/>
              </w:rPr>
              <w:t>2024-2027</w:t>
            </w:r>
          </w:p>
        </w:tc>
      </w:tr>
      <w:tr w:rsidR="00E66558" w14:paraId="2A7D54C6"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AB6A6A7" w:rsidR="00E66558" w:rsidRDefault="00947BBA" w:rsidP="00FE0718">
            <w:pPr>
              <w:pStyle w:val="TableRow"/>
              <w:ind w:left="0"/>
            </w:pPr>
            <w:r>
              <w:t>July 2024</w:t>
            </w:r>
          </w:p>
        </w:tc>
      </w:tr>
      <w:tr w:rsidR="00E66558" w14:paraId="2A7D54C9"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7D82BEC" w:rsidR="00E66558" w:rsidRDefault="00947BBA" w:rsidP="00FE0718">
            <w:pPr>
              <w:pStyle w:val="TableRow"/>
              <w:ind w:left="0"/>
            </w:pPr>
            <w:r>
              <w:t>July 2025</w:t>
            </w:r>
          </w:p>
        </w:tc>
      </w:tr>
      <w:tr w:rsidR="00E66558" w14:paraId="2A7D54CC"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736300E" w:rsidR="00E66558" w:rsidRDefault="00947BBA" w:rsidP="00FE0718">
            <w:pPr>
              <w:pStyle w:val="TableRow"/>
              <w:ind w:left="0"/>
            </w:pPr>
            <w:r>
              <w:t>Julie Simmons</w:t>
            </w:r>
          </w:p>
        </w:tc>
      </w:tr>
      <w:tr w:rsidR="00E66558" w14:paraId="2A7D54CF"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6B493466" w:rsidR="00E66558" w:rsidRDefault="000324FE">
            <w:pPr>
              <w:pStyle w:val="TableRow"/>
            </w:pPr>
            <w:r>
              <w:t>Pupil P</w:t>
            </w:r>
            <w:r w:rsidR="009D71E8">
              <w:t>remium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D1558A6" w:rsidR="00E66558" w:rsidRDefault="00947BBA" w:rsidP="00FE0718">
            <w:pPr>
              <w:pStyle w:val="TableRow"/>
              <w:ind w:left="0"/>
            </w:pPr>
            <w:r>
              <w:t>Natalie Barnett</w:t>
            </w:r>
          </w:p>
        </w:tc>
      </w:tr>
      <w:tr w:rsidR="00E66558" w14:paraId="2A7D54D2" w14:textId="77777777" w:rsidTr="00FE0718">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E741A4A" w:rsidR="00E66558" w:rsidRDefault="00947BBA" w:rsidP="00FE0718">
            <w:pPr>
              <w:pStyle w:val="TableRow"/>
              <w:ind w:left="0"/>
            </w:pPr>
            <w:r>
              <w:t>Kay Leggett</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3BB27A5F" w:rsidR="00DB6630" w:rsidRDefault="000324FE" w:rsidP="000324FE">
            <w:pPr>
              <w:pStyle w:val="TableRow"/>
            </w:pPr>
            <w:r>
              <w:t>Pupil P</w:t>
            </w:r>
            <w:r w:rsidR="009D71E8">
              <w:t>remium funding allocation this academic year</w:t>
            </w:r>
            <w:r>
              <w:t xml:space="preserve"> f</w:t>
            </w:r>
            <w:r w:rsidR="00DB6630">
              <w:t>unded by October 202</w:t>
            </w:r>
            <w:r w:rsidR="009A66EE">
              <w:t xml:space="preserve">3 </w:t>
            </w:r>
            <w:r w:rsidR="00DB6630">
              <w:t>Census (</w:t>
            </w:r>
            <w:r w:rsidR="009A66EE">
              <w:t>10 PP)</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843AD6D" w:rsidR="00E66558" w:rsidRPr="00496083" w:rsidRDefault="009D71E8" w:rsidP="00140C32">
            <w:pPr>
              <w:pStyle w:val="TableRow"/>
            </w:pPr>
            <w:r w:rsidRPr="00496083">
              <w:t>£</w:t>
            </w:r>
            <w:r w:rsidR="009A66EE">
              <w:t>21,970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2637DFFD" w:rsidR="00E66558" w:rsidRDefault="000324FE">
            <w:pPr>
              <w:pStyle w:val="TableRow"/>
            </w:pPr>
            <w:r>
              <w:t>Recovery P</w:t>
            </w:r>
            <w:r w:rsidR="009D71E8">
              <w:t>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58DD906" w:rsidR="00E66558" w:rsidRPr="00496083" w:rsidRDefault="009D71E8" w:rsidP="00D53C84">
            <w:pPr>
              <w:pStyle w:val="TableRow"/>
            </w:pPr>
            <w:r w:rsidRPr="00D53C84">
              <w:t>£</w:t>
            </w:r>
            <w:r w:rsidR="009A66EE">
              <w:t>3,730.63</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AE1CFA9" w:rsidR="00E66558" w:rsidRDefault="009D71E8">
            <w:pPr>
              <w:pStyle w:val="TableRow"/>
            </w:pPr>
            <w:r>
              <w:t xml:space="preserve">Pupil </w:t>
            </w:r>
            <w:r w:rsidR="000324FE">
              <w:t>P</w:t>
            </w:r>
            <w:r>
              <w:t>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5D4479D" w:rsidR="00E66558" w:rsidRPr="00496083" w:rsidRDefault="009D71E8">
            <w:pPr>
              <w:pStyle w:val="TableRow"/>
            </w:pPr>
            <w:r w:rsidRPr="00496083">
              <w:t>£</w:t>
            </w:r>
            <w:r w:rsidR="00FA1E1D">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4438588" w:rsidR="00E66558" w:rsidRPr="00496083" w:rsidRDefault="009D71E8" w:rsidP="00140C32">
            <w:pPr>
              <w:pStyle w:val="TableRow"/>
            </w:pPr>
            <w:r w:rsidRPr="00496083">
              <w:t>£</w:t>
            </w:r>
            <w:r w:rsidR="00F81F53">
              <w:t>25,</w:t>
            </w:r>
            <w:r w:rsidR="009A66EE">
              <w:t>7</w:t>
            </w:r>
            <w:r w:rsidR="00F81F53">
              <w:t>00</w:t>
            </w:r>
            <w:r w:rsidR="009A66EE">
              <w:t>.63</w:t>
            </w:r>
          </w:p>
        </w:tc>
      </w:tr>
    </w:tbl>
    <w:p w14:paraId="2A7D54E4" w14:textId="77777777" w:rsidR="00E66558" w:rsidRDefault="009D71E8">
      <w:pPr>
        <w:pStyle w:val="Heading1"/>
      </w:pPr>
      <w:r>
        <w:lastRenderedPageBreak/>
        <w:t>Part A: Pupil premium strategy plan</w:t>
      </w:r>
    </w:p>
    <w:p w14:paraId="2A7D54E5" w14:textId="73BC8728" w:rsidR="00E66558" w:rsidRDefault="00947BBA">
      <w:pPr>
        <w:pStyle w:val="Heading2"/>
      </w:pPr>
      <w:bookmarkStart w:id="15" w:name="_Toc357771640"/>
      <w:bookmarkStart w:id="16" w:name="_Toc346793418"/>
      <w:r>
        <w:t>Stelling Minnis</w:t>
      </w:r>
      <w:r w:rsidR="002940F6">
        <w:t xml:space="preserve"> School’s s</w:t>
      </w:r>
      <w:r w:rsidR="009D71E8">
        <w:t>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C37E" w14:textId="77777777" w:rsidR="00FE0718" w:rsidRDefault="00F44682" w:rsidP="00FE0718">
            <w:r>
              <w:t>Our intention is that all pupils, irrespective of background or challenges they face, make very good progress and achieve high attainment across all subject areas. THE FOCUS OF THE Pupil Premium Strategy is to support disadvantaged pupils to achieve that goal and to be secondary ready, personally, socially and academically; to be the best they can be, including those who are already high attainers, in line with our school vision.</w:t>
            </w:r>
          </w:p>
          <w:p w14:paraId="56F08C88" w14:textId="77777777" w:rsidR="00F44682" w:rsidRDefault="00F44682" w:rsidP="00FE0718">
            <w:r>
              <w:t xml:space="preserve">We will consider the challenges of </w:t>
            </w:r>
            <w:r w:rsidRPr="00F44682">
              <w:rPr>
                <w:i/>
                <w:iCs/>
              </w:rPr>
              <w:t>all</w:t>
            </w:r>
            <w:r>
              <w:rPr>
                <w:i/>
                <w:iCs/>
              </w:rPr>
              <w:t xml:space="preserve"> </w:t>
            </w:r>
            <w:r w:rsidRPr="00F44682">
              <w:t>our vulnerable children</w:t>
            </w:r>
            <w:r>
              <w:t>, who will also benefit from the actions described in this statement.</w:t>
            </w:r>
          </w:p>
          <w:p w14:paraId="0CFAEAC3" w14:textId="26E14E42" w:rsidR="00F44682" w:rsidRDefault="00F44682" w:rsidP="00FE0718">
            <w:r>
              <w:t xml:space="preserve">Quality First teaching is at the heart of our approach, with a focus on areas where disadvantaged children need most support.  We have identified support that is proven to have had most impact in the past. </w:t>
            </w:r>
          </w:p>
          <w:p w14:paraId="4B895DAA" w14:textId="77777777" w:rsidR="00F44682" w:rsidRDefault="00F44682" w:rsidP="00FE0718">
            <w:r>
              <w:t>Our strategy is integral to wider school plans for educational recovery, targeting those pupils worst affected.</w:t>
            </w:r>
          </w:p>
          <w:p w14:paraId="62100990" w14:textId="77777777" w:rsidR="00F44682" w:rsidRDefault="00F44682" w:rsidP="00FE0718">
            <w:r>
              <w:t>Our approach will involve carefully targeting their needs, based on robust assessment and monitoring.</w:t>
            </w:r>
          </w:p>
          <w:p w14:paraId="4E9267ED" w14:textId="14ACC6DE" w:rsidR="00F44682" w:rsidRDefault="00F44682" w:rsidP="00FE0718">
            <w:r>
              <w:t>We will ensure that there are high expectations of all pupils, including pupil premium children</w:t>
            </w:r>
            <w:r w:rsidR="00185F02">
              <w:t xml:space="preserve"> and we will act early to intervene if a need is identified.</w:t>
            </w:r>
          </w:p>
          <w:p w14:paraId="1C4BB819" w14:textId="1F9BE3E6" w:rsidR="00F44682" w:rsidRDefault="00F44682" w:rsidP="00F44682">
            <w:r>
              <w:t xml:space="preserve">It is implicit in the outcomes, below that the attainment of other pupils will be </w:t>
            </w:r>
            <w:r w:rsidR="00185F02">
              <w:t xml:space="preserve">tracked and </w:t>
            </w:r>
            <w:r>
              <w:t>sustained.</w:t>
            </w:r>
          </w:p>
          <w:p w14:paraId="4294474D" w14:textId="210BA760" w:rsidR="00185F02" w:rsidRDefault="00185F02" w:rsidP="00F44682">
            <w:r>
              <w:t>It is an expectation that all staff take responsibility for pupil outcomes and raise expectations of what can be achieved by all children.</w:t>
            </w:r>
          </w:p>
          <w:p w14:paraId="2A7D54E9" w14:textId="0574BDDF" w:rsidR="00F44682" w:rsidRPr="00F44682" w:rsidRDefault="00F44682" w:rsidP="00FE0718"/>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1AB0D86E" w:rsidR="00E66558" w:rsidRPr="000B3E18" w:rsidRDefault="00077894" w:rsidP="00AB6E78">
            <w:pPr>
              <w:pStyle w:val="TableRowCentered"/>
              <w:ind w:left="0"/>
              <w:jc w:val="left"/>
              <w:rPr>
                <w:szCs w:val="24"/>
              </w:rPr>
            </w:pPr>
            <w:r w:rsidRPr="000B3E18">
              <w:rPr>
                <w:szCs w:val="24"/>
              </w:rPr>
              <w:t>Low attainment</w:t>
            </w:r>
            <w:r w:rsidR="00443CF9">
              <w:rPr>
                <w:szCs w:val="24"/>
              </w:rPr>
              <w:t xml:space="preserve"> on entry to school</w:t>
            </w:r>
            <w:r w:rsidRPr="000B3E18">
              <w:rPr>
                <w:szCs w:val="24"/>
              </w:rPr>
              <w:t xml:space="preserve"> –</w:t>
            </w:r>
            <w:r w:rsidR="00017A4F" w:rsidRPr="000B3E18">
              <w:rPr>
                <w:szCs w:val="24"/>
              </w:rPr>
              <w:t xml:space="preserve"> less exposure to good communication</w:t>
            </w:r>
            <w:r w:rsidR="00443CF9">
              <w:rPr>
                <w:szCs w:val="24"/>
              </w:rPr>
              <w:t xml:space="preserve">, phonics and </w:t>
            </w:r>
            <w:r w:rsidR="00237CE7">
              <w:rPr>
                <w:szCs w:val="24"/>
              </w:rPr>
              <w:t>reading</w:t>
            </w:r>
            <w:r w:rsidR="00AB6E78">
              <w:rPr>
                <w:szCs w:val="24"/>
              </w:rPr>
              <w:t xml:space="preserve"> </w:t>
            </w:r>
            <w:r w:rsidR="00443CF9">
              <w:rPr>
                <w:szCs w:val="24"/>
              </w:rPr>
              <w:t xml:space="preserve">support </w:t>
            </w:r>
            <w:r w:rsidR="00AB6E78">
              <w:rPr>
                <w:szCs w:val="24"/>
              </w:rPr>
              <w:t xml:space="preserve">leading to </w:t>
            </w:r>
            <w:r w:rsidR="00AB6E78" w:rsidRPr="00E27862">
              <w:rPr>
                <w:rFonts w:cs="Arial"/>
                <w:iCs/>
                <w:color w:val="auto"/>
                <w:lang w:val="en-US"/>
              </w:rPr>
              <w:t xml:space="preserve">underdeveloped </w:t>
            </w:r>
            <w:r w:rsidR="00AB6E78" w:rsidRPr="00E27862">
              <w:rPr>
                <w:rFonts w:cs="Arial"/>
                <w:iCs/>
                <w:color w:val="auto"/>
                <w:lang w:val="en-US"/>
              </w:rPr>
              <w:lastRenderedPageBreak/>
              <w:t xml:space="preserve">oral language skills and vocabulary gaps among </w:t>
            </w:r>
            <w:r w:rsidR="00AB6E78">
              <w:rPr>
                <w:rFonts w:cs="Arial"/>
                <w:iCs/>
                <w:color w:val="auto"/>
                <w:lang w:val="en-US"/>
              </w:rPr>
              <w:t xml:space="preserve">some </w:t>
            </w:r>
            <w:r w:rsidR="00AB6E78" w:rsidRPr="00E27862">
              <w:rPr>
                <w:rFonts w:cs="Arial"/>
                <w:iCs/>
                <w:color w:val="auto"/>
                <w:lang w:val="en-US"/>
              </w:rPr>
              <w:t>disadvantaged pupils.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2D484FAD" w:rsidR="00E66558" w:rsidRDefault="009A66EE">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D8DA468" w:rsidR="00E66558" w:rsidRPr="000B3E18" w:rsidRDefault="00077894" w:rsidP="00077894">
            <w:pPr>
              <w:pStyle w:val="TableRowCentered"/>
              <w:ind w:left="0"/>
              <w:jc w:val="left"/>
              <w:rPr>
                <w:szCs w:val="24"/>
              </w:rPr>
            </w:pPr>
            <w:r w:rsidRPr="000B3E18">
              <w:rPr>
                <w:szCs w:val="24"/>
              </w:rPr>
              <w:t>Lack of enrichment experiences in an</w:t>
            </w:r>
            <w:r w:rsidR="000324FE">
              <w:rPr>
                <w:szCs w:val="24"/>
              </w:rPr>
              <w:t xml:space="preserve">d outside school due to </w:t>
            </w:r>
            <w:r w:rsidRPr="000B3E18">
              <w:rPr>
                <w:szCs w:val="24"/>
              </w:rPr>
              <w:t>financ</w:t>
            </w:r>
            <w:r w:rsidR="00AB6E78">
              <w:rPr>
                <w:szCs w:val="24"/>
              </w:rPr>
              <w:t xml:space="preserve">ial pressures. </w:t>
            </w:r>
          </w:p>
        </w:tc>
      </w:tr>
      <w:tr w:rsidR="00996EA6" w14:paraId="36E827E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1001D" w14:textId="1A558B23" w:rsidR="00996EA6" w:rsidRDefault="009A66EE">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64A7" w14:textId="7C9E6D61" w:rsidR="00996EA6" w:rsidRPr="000B3E18" w:rsidRDefault="009A66EE" w:rsidP="00077894">
            <w:pPr>
              <w:pStyle w:val="TableRowCentered"/>
              <w:ind w:left="0"/>
              <w:jc w:val="left"/>
              <w:rPr>
                <w:szCs w:val="24"/>
              </w:rPr>
            </w:pPr>
            <w:r w:rsidRPr="000B3E18">
              <w:rPr>
                <w:szCs w:val="24"/>
              </w:rPr>
              <w:t>Ensuring good attendance – some pupils need access to before and after school clubs to help achieve good attendance.</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2E50578" w:rsidR="00E66558" w:rsidRPr="00077894" w:rsidRDefault="00077894" w:rsidP="00D53C84">
            <w:pPr>
              <w:pStyle w:val="TableRow"/>
              <w:ind w:left="0"/>
            </w:pPr>
            <w:r>
              <w:rPr>
                <w:iCs/>
                <w:sz w:val="22"/>
                <w:szCs w:val="22"/>
              </w:rPr>
              <w:t>Pupils with Pupil Premium achieve academically in line with their peers</w:t>
            </w:r>
            <w:r w:rsidR="009A66EE">
              <w:rPr>
                <w:iCs/>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0C9E" w14:textId="77777777" w:rsidR="00E66558" w:rsidRDefault="00E74AC4" w:rsidP="00E74AC4">
            <w:pPr>
              <w:pStyle w:val="TableRowCentered"/>
              <w:numPr>
                <w:ilvl w:val="0"/>
                <w:numId w:val="14"/>
              </w:numPr>
              <w:jc w:val="left"/>
              <w:rPr>
                <w:sz w:val="22"/>
                <w:szCs w:val="22"/>
              </w:rPr>
            </w:pPr>
            <w:r>
              <w:rPr>
                <w:sz w:val="22"/>
                <w:szCs w:val="22"/>
              </w:rPr>
              <w:t>Pupil progress data shows that pupils with Pupil Premium make similar or better progress when compared to their peers who may be less disadvantaged.</w:t>
            </w:r>
          </w:p>
          <w:p w14:paraId="693868F8" w14:textId="77777777" w:rsidR="00E74AC4" w:rsidRDefault="00E74AC4" w:rsidP="00E74AC4">
            <w:pPr>
              <w:pStyle w:val="TableRowCentered"/>
              <w:numPr>
                <w:ilvl w:val="0"/>
                <w:numId w:val="14"/>
              </w:numPr>
              <w:jc w:val="left"/>
              <w:rPr>
                <w:sz w:val="22"/>
                <w:szCs w:val="22"/>
              </w:rPr>
            </w:pPr>
            <w:r>
              <w:rPr>
                <w:sz w:val="22"/>
                <w:szCs w:val="22"/>
              </w:rPr>
              <w:t>Pupils achieve the expected standard or better at the end of the Early Years Foundation Stage, Key Stage 1 and Key Stage 2.</w:t>
            </w:r>
          </w:p>
          <w:p w14:paraId="2A7D5505" w14:textId="070FB738" w:rsidR="00E74AC4" w:rsidRDefault="00E74AC4" w:rsidP="009A66EE">
            <w:pPr>
              <w:pStyle w:val="TableRowCentered"/>
              <w:ind w:left="720"/>
              <w:jc w:val="left"/>
              <w:rPr>
                <w:sz w:val="22"/>
                <w:szCs w:val="22"/>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57E488EC" w:rsidR="00E66558" w:rsidRDefault="00077894" w:rsidP="00077894">
            <w:pPr>
              <w:pStyle w:val="TableRow"/>
              <w:ind w:left="0"/>
              <w:rPr>
                <w:sz w:val="22"/>
                <w:szCs w:val="22"/>
              </w:rPr>
            </w:pPr>
            <w:r>
              <w:rPr>
                <w:sz w:val="22"/>
                <w:szCs w:val="22"/>
              </w:rPr>
              <w:t xml:space="preserve">Pupils leave </w:t>
            </w:r>
            <w:r w:rsidR="00947BBA">
              <w:rPr>
                <w:sz w:val="22"/>
                <w:szCs w:val="22"/>
              </w:rPr>
              <w:t>Stelling Minnis</w:t>
            </w:r>
            <w:r>
              <w:rPr>
                <w:sz w:val="22"/>
                <w:szCs w:val="22"/>
              </w:rPr>
              <w:t xml:space="preserve"> School having enjoyed the </w:t>
            </w:r>
            <w:r w:rsidR="00401114">
              <w:rPr>
                <w:sz w:val="22"/>
                <w:szCs w:val="22"/>
              </w:rPr>
              <w:t xml:space="preserve">full </w:t>
            </w:r>
            <w:r>
              <w:rPr>
                <w:sz w:val="22"/>
                <w:szCs w:val="22"/>
              </w:rPr>
              <w:t>range of enrichment activities available to pupils attending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C6CA" w14:textId="420A680D" w:rsidR="00E66558" w:rsidRDefault="00E74AC4" w:rsidP="00E74AC4">
            <w:pPr>
              <w:pStyle w:val="TableRowCentered"/>
              <w:numPr>
                <w:ilvl w:val="0"/>
                <w:numId w:val="14"/>
              </w:numPr>
              <w:jc w:val="left"/>
              <w:rPr>
                <w:sz w:val="22"/>
                <w:szCs w:val="22"/>
              </w:rPr>
            </w:pPr>
            <w:r>
              <w:rPr>
                <w:sz w:val="22"/>
                <w:szCs w:val="22"/>
              </w:rPr>
              <w:t>Pupils with Pupil Premium have</w:t>
            </w:r>
            <w:r w:rsidR="00F54D3E">
              <w:rPr>
                <w:sz w:val="22"/>
                <w:szCs w:val="22"/>
              </w:rPr>
              <w:t xml:space="preserve"> </w:t>
            </w:r>
            <w:r>
              <w:rPr>
                <w:sz w:val="22"/>
                <w:szCs w:val="22"/>
              </w:rPr>
              <w:t>engaged in school trips and visits, and been able to take part in sports</w:t>
            </w:r>
            <w:r w:rsidR="009A66EE">
              <w:rPr>
                <w:sz w:val="22"/>
                <w:szCs w:val="22"/>
              </w:rPr>
              <w:t xml:space="preserve"> and </w:t>
            </w:r>
            <w:r>
              <w:rPr>
                <w:sz w:val="22"/>
                <w:szCs w:val="22"/>
              </w:rPr>
              <w:t>music lessons.</w:t>
            </w:r>
          </w:p>
          <w:p w14:paraId="5F1CD475" w14:textId="7CAC5745" w:rsidR="00401114" w:rsidRPr="00401114" w:rsidRDefault="00E74AC4" w:rsidP="00401114">
            <w:pPr>
              <w:pStyle w:val="TableRowCentered"/>
              <w:numPr>
                <w:ilvl w:val="0"/>
                <w:numId w:val="14"/>
              </w:numPr>
              <w:jc w:val="left"/>
              <w:rPr>
                <w:sz w:val="22"/>
                <w:szCs w:val="22"/>
              </w:rPr>
            </w:pPr>
            <w:r>
              <w:rPr>
                <w:sz w:val="22"/>
                <w:szCs w:val="22"/>
              </w:rPr>
              <w:t xml:space="preserve">Pupils </w:t>
            </w:r>
            <w:r w:rsidR="009A66EE">
              <w:rPr>
                <w:sz w:val="22"/>
                <w:szCs w:val="22"/>
              </w:rPr>
              <w:t xml:space="preserve">with Pupil Premium </w:t>
            </w:r>
            <w:r>
              <w:rPr>
                <w:sz w:val="22"/>
                <w:szCs w:val="22"/>
              </w:rPr>
              <w:t xml:space="preserve">have taken part in school opportunities to broaden their horizons and enrich their life experiences. </w:t>
            </w:r>
            <w:proofErr w:type="spellStart"/>
            <w:r w:rsidR="009A66EE">
              <w:rPr>
                <w:sz w:val="22"/>
                <w:szCs w:val="22"/>
              </w:rPr>
              <w:t>Eg</w:t>
            </w:r>
            <w:proofErr w:type="spellEnd"/>
            <w:r w:rsidR="009A66EE">
              <w:rPr>
                <w:sz w:val="22"/>
                <w:szCs w:val="22"/>
              </w:rPr>
              <w:t xml:space="preserve"> </w:t>
            </w:r>
            <w:proofErr w:type="spellStart"/>
            <w:r w:rsidR="009A66EE">
              <w:rPr>
                <w:sz w:val="22"/>
                <w:szCs w:val="22"/>
              </w:rPr>
              <w:t>Hindleap</w:t>
            </w:r>
            <w:proofErr w:type="spellEnd"/>
            <w:r w:rsidR="009A66EE">
              <w:rPr>
                <w:sz w:val="22"/>
                <w:szCs w:val="22"/>
              </w:rPr>
              <w:t>.</w:t>
            </w:r>
          </w:p>
          <w:p w14:paraId="2A7D5508" w14:textId="63439191" w:rsidR="000B3E18" w:rsidRDefault="000B3E18" w:rsidP="00E74AC4">
            <w:pPr>
              <w:pStyle w:val="TableRowCentered"/>
              <w:numPr>
                <w:ilvl w:val="0"/>
                <w:numId w:val="14"/>
              </w:numPr>
              <w:jc w:val="left"/>
              <w:rPr>
                <w:sz w:val="22"/>
                <w:szCs w:val="22"/>
              </w:rPr>
            </w:pPr>
            <w:r>
              <w:rPr>
                <w:sz w:val="22"/>
                <w:szCs w:val="22"/>
              </w:rPr>
              <w:t>They have been able to attend Breakfast and After School Clubs if that improves the capacity for their parent</w:t>
            </w:r>
            <w:r w:rsidR="00996EA6">
              <w:rPr>
                <w:sz w:val="22"/>
                <w:szCs w:val="22"/>
              </w:rPr>
              <w:t>/</w:t>
            </w:r>
            <w:r>
              <w:rPr>
                <w:sz w:val="22"/>
                <w:szCs w:val="22"/>
              </w:rPr>
              <w:t>s to work and increase family income.</w:t>
            </w:r>
            <w:r w:rsidR="00914F8B">
              <w:rPr>
                <w:sz w:val="22"/>
                <w:szCs w:val="22"/>
              </w:rPr>
              <w:t xml:space="preserve"> This encourages better attendance in school.</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3C789F8" w:rsidR="00E66558" w:rsidRDefault="00077894" w:rsidP="00E74AC4">
            <w:pPr>
              <w:pStyle w:val="TableRow"/>
              <w:ind w:left="0"/>
              <w:rPr>
                <w:sz w:val="22"/>
                <w:szCs w:val="22"/>
              </w:rPr>
            </w:pPr>
            <w:r w:rsidRPr="00077894">
              <w:rPr>
                <w:sz w:val="22"/>
                <w:szCs w:val="22"/>
              </w:rPr>
              <w:t xml:space="preserve">Our intent is to help our children grow into adaptable, confident young people who are resilient independent learners with enquiring minds and a ‘can do’ attitude, coupled with humility and kindness as promoted through our Christian Values of </w:t>
            </w:r>
            <w:r w:rsidR="009A66EE">
              <w:rPr>
                <w:sz w:val="22"/>
                <w:szCs w:val="22"/>
              </w:rPr>
              <w:t xml:space="preserve">Love, Respect and </w:t>
            </w:r>
            <w:proofErr w:type="spellStart"/>
            <w:r w:rsidR="00914F8B">
              <w:rPr>
                <w:sz w:val="22"/>
                <w:szCs w:val="22"/>
              </w:rPr>
              <w:t>P</w:t>
            </w:r>
            <w:r w:rsidR="009A66EE">
              <w:rPr>
                <w:sz w:val="22"/>
                <w:szCs w:val="22"/>
              </w:rPr>
              <w:t>erseverence</w:t>
            </w:r>
            <w:proofErr w:type="spellEnd"/>
            <w:r w:rsidRPr="00077894">
              <w:rPr>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50B4F" w14:textId="0E6AEB58" w:rsidR="00E66558" w:rsidRDefault="00E74AC4" w:rsidP="00E74AC4">
            <w:pPr>
              <w:pStyle w:val="TableRowCentered"/>
              <w:numPr>
                <w:ilvl w:val="0"/>
                <w:numId w:val="14"/>
              </w:numPr>
              <w:jc w:val="left"/>
              <w:rPr>
                <w:sz w:val="22"/>
                <w:szCs w:val="22"/>
              </w:rPr>
            </w:pPr>
            <w:r>
              <w:rPr>
                <w:sz w:val="22"/>
                <w:szCs w:val="22"/>
              </w:rPr>
              <w:t>Pupils with Pupil Premium demonstrate the capabilities to take on key school roles in Year 6</w:t>
            </w:r>
            <w:r w:rsidR="00401114">
              <w:rPr>
                <w:sz w:val="22"/>
                <w:szCs w:val="22"/>
              </w:rPr>
              <w:t xml:space="preserve"> and are powerful ambassadors for our school</w:t>
            </w:r>
            <w:r>
              <w:rPr>
                <w:sz w:val="22"/>
                <w:szCs w:val="22"/>
              </w:rPr>
              <w:t>.</w:t>
            </w:r>
          </w:p>
          <w:p w14:paraId="2A7D550B" w14:textId="480BFB52" w:rsidR="00E74AC4" w:rsidRDefault="00E74AC4" w:rsidP="00E74AC4">
            <w:pPr>
              <w:pStyle w:val="TableRowCentered"/>
              <w:numPr>
                <w:ilvl w:val="0"/>
                <w:numId w:val="14"/>
              </w:numPr>
              <w:jc w:val="left"/>
              <w:rPr>
                <w:sz w:val="22"/>
                <w:szCs w:val="22"/>
              </w:rPr>
            </w:pPr>
            <w:r>
              <w:rPr>
                <w:sz w:val="22"/>
                <w:szCs w:val="22"/>
              </w:rPr>
              <w:t xml:space="preserve">They demonstrate </w:t>
            </w:r>
            <w:r w:rsidR="00914F8B">
              <w:rPr>
                <w:sz w:val="22"/>
                <w:szCs w:val="22"/>
              </w:rPr>
              <w:t>resilience</w:t>
            </w:r>
            <w:r>
              <w:rPr>
                <w:sz w:val="22"/>
                <w:szCs w:val="22"/>
              </w:rPr>
              <w:t xml:space="preserve"> and engage well in lessons, as shown in their involvement in lessons, recorded work and their wider responsibilities through the school.</w:t>
            </w:r>
          </w:p>
        </w:tc>
      </w:tr>
    </w:tbl>
    <w:p w14:paraId="2A7D5512" w14:textId="7B489199" w:rsidR="00E66558" w:rsidRDefault="009D71E8">
      <w:pPr>
        <w:pStyle w:val="Heading2"/>
      </w:pPr>
      <w:r>
        <w:lastRenderedPageBreak/>
        <w:t>Activity in this academic year</w:t>
      </w:r>
    </w:p>
    <w:p w14:paraId="2A7D5513" w14:textId="599C4876" w:rsidR="00E66558" w:rsidRDefault="009D71E8">
      <w:pPr>
        <w:spacing w:after="480"/>
      </w:pPr>
      <w:r>
        <w:t>This deta</w:t>
      </w:r>
      <w:r w:rsidR="00DD1BB4">
        <w:t>ils how we intend to spend our Pupil Premium</w:t>
      </w:r>
      <w:r>
        <w:t xml:space="preserve"> </w:t>
      </w:r>
      <w:r>
        <w:rPr>
          <w:b/>
          <w:bCs/>
        </w:rPr>
        <w:t>this academic year</w:t>
      </w:r>
      <w:r>
        <w:t xml:space="preserve"> to address the challenges listed above.</w:t>
      </w:r>
    </w:p>
    <w:p w14:paraId="5148133C" w14:textId="65C5E1B2" w:rsidR="00502353" w:rsidRDefault="00502353">
      <w:pPr>
        <w:spacing w:after="480"/>
      </w:pPr>
      <w:r>
        <w:t xml:space="preserve">The school refers to the Education Endowment Fund evaluation toolkit when completing this: </w:t>
      </w:r>
      <w:hyperlink r:id="rId8" w:history="1">
        <w:r w:rsidRPr="009F1B4D">
          <w:rPr>
            <w:rStyle w:val="Hyperlink"/>
          </w:rPr>
          <w:t>https://educationendowmentfoundation.org.uk/education-evidence/teaching-learning-toolkit</w:t>
        </w:r>
      </w:hyperlink>
      <w:r>
        <w:t xml:space="preserve"> </w:t>
      </w:r>
    </w:p>
    <w:p w14:paraId="2A7D5514" w14:textId="77777777" w:rsidR="00E66558" w:rsidRDefault="009D71E8">
      <w:pPr>
        <w:pStyle w:val="Heading3"/>
      </w:pPr>
      <w:r>
        <w:t>Teaching (for example, CPD, recruitment and retention)</w:t>
      </w:r>
    </w:p>
    <w:p w14:paraId="2A7D5515" w14:textId="1A10D714" w:rsidR="00E66558" w:rsidRPr="00486825" w:rsidRDefault="009D71E8">
      <w:r>
        <w:t xml:space="preserve">Budgeted cost: </w:t>
      </w:r>
      <w:r w:rsidRPr="00486825">
        <w:rPr>
          <w:b/>
          <w:bCs/>
        </w:rPr>
        <w:t>£</w:t>
      </w:r>
      <w:r w:rsidR="00914F8B">
        <w:rPr>
          <w:b/>
          <w:bCs/>
        </w:rPr>
        <w:t>10</w:t>
      </w:r>
      <w:r w:rsidR="00184EE0">
        <w:rPr>
          <w:b/>
          <w:b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5C1C981" w:rsidR="00E66558" w:rsidRPr="009B7E34" w:rsidRDefault="00486825">
            <w:pPr>
              <w:pStyle w:val="TableRow"/>
            </w:pPr>
            <w:r>
              <w:rPr>
                <w:iCs/>
                <w:sz w:val="22"/>
                <w:szCs w:val="22"/>
              </w:rPr>
              <w:t xml:space="preserve">Additional teaching staff </w:t>
            </w:r>
            <w:r w:rsidR="00E74AC4" w:rsidRPr="009B7E34">
              <w:rPr>
                <w:iCs/>
                <w:sz w:val="22"/>
                <w:szCs w:val="22"/>
              </w:rPr>
              <w:t>employed to teach specific pupils in small group booster sessions.</w:t>
            </w:r>
            <w:r>
              <w:rPr>
                <w:iCs/>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0A1C584" w:rsidR="00E66558" w:rsidRPr="009B7E34" w:rsidRDefault="00017A4F">
            <w:pPr>
              <w:pStyle w:val="TableRowCentered"/>
              <w:jc w:val="left"/>
              <w:rPr>
                <w:sz w:val="22"/>
              </w:rPr>
            </w:pPr>
            <w:r w:rsidRPr="009B7E34">
              <w:rPr>
                <w:sz w:val="22"/>
              </w:rPr>
              <w:t>Education Endowment Fund: Small Group Tuition (low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1E628158" w:rsidR="00E66558" w:rsidRDefault="00017A4F">
            <w:pPr>
              <w:pStyle w:val="TableRowCentered"/>
              <w:jc w:val="left"/>
              <w:rPr>
                <w:sz w:val="22"/>
              </w:rPr>
            </w:pPr>
            <w:r>
              <w:rPr>
                <w:sz w:val="22"/>
              </w:rPr>
              <w:t>1</w:t>
            </w:r>
            <w:r w:rsidR="00057741">
              <w:rPr>
                <w:sz w:val="22"/>
              </w:rPr>
              <w:t xml:space="preserve">, </w:t>
            </w:r>
            <w:r w:rsidR="00914F8B">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ACB1" w14:textId="77777777" w:rsidR="005F4C12" w:rsidRDefault="00184EE0" w:rsidP="00F54D3E">
            <w:pPr>
              <w:pStyle w:val="TableRow"/>
              <w:rPr>
                <w:sz w:val="22"/>
              </w:rPr>
            </w:pPr>
            <w:r>
              <w:rPr>
                <w:sz w:val="22"/>
              </w:rPr>
              <w:t xml:space="preserve">Oral language interventions </w:t>
            </w:r>
          </w:p>
          <w:p w14:paraId="2A7D551E" w14:textId="72CCA1D7" w:rsidR="00E66558" w:rsidRPr="009B7E34" w:rsidRDefault="00184EE0" w:rsidP="00F54D3E">
            <w:pPr>
              <w:pStyle w:val="TableRow"/>
              <w:rPr>
                <w:sz w:val="22"/>
              </w:rPr>
            </w:pPr>
            <w:r>
              <w:rPr>
                <w:sz w:val="22"/>
              </w:rPr>
              <w:t>Language Link, oracy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9E9E7FD" w:rsidR="00E66558" w:rsidRPr="009B7E34" w:rsidRDefault="00017A4F">
            <w:pPr>
              <w:pStyle w:val="TableRowCentered"/>
              <w:jc w:val="left"/>
              <w:rPr>
                <w:sz w:val="22"/>
              </w:rPr>
            </w:pPr>
            <w:r w:rsidRPr="009B7E34">
              <w:rPr>
                <w:sz w:val="22"/>
              </w:rPr>
              <w:t>Education Endowment Fund: Oral language interventions (low cost, very high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2FEB6B8" w:rsidR="00E66558" w:rsidRDefault="00017A4F">
            <w:pPr>
              <w:pStyle w:val="TableRowCentered"/>
              <w:jc w:val="left"/>
              <w:rPr>
                <w:sz w:val="22"/>
              </w:rPr>
            </w:pPr>
            <w:r>
              <w:rPr>
                <w:sz w:val="22"/>
              </w:rPr>
              <w:t>1</w:t>
            </w:r>
            <w:r w:rsidR="00057741">
              <w:rPr>
                <w:sz w:val="22"/>
              </w:rPr>
              <w:t xml:space="preserve">, </w:t>
            </w:r>
            <w:r w:rsidR="00914F8B">
              <w:rPr>
                <w:sz w:val="22"/>
              </w:rPr>
              <w:t>2</w:t>
            </w:r>
          </w:p>
        </w:tc>
      </w:tr>
      <w:tr w:rsidR="000B3E18" w14:paraId="186992D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D9E8A" w14:textId="43A980C5" w:rsidR="000B3E18" w:rsidRPr="009B7E34" w:rsidRDefault="00184EE0" w:rsidP="00184EE0">
            <w:pPr>
              <w:pStyle w:val="TableRow"/>
              <w:ind w:left="0"/>
              <w:rPr>
                <w:sz w:val="22"/>
              </w:rPr>
            </w:pPr>
            <w:r>
              <w:rPr>
                <w:sz w:val="22"/>
              </w:rPr>
              <w:t>Embedding</w:t>
            </w:r>
            <w:r w:rsidR="0030390C">
              <w:rPr>
                <w:sz w:val="22"/>
              </w:rPr>
              <w:t xml:space="preserve"> of new Little Wandle phonics programme across EYFS, and KS1</w:t>
            </w:r>
            <w:r w:rsidR="00486825">
              <w:rPr>
                <w:sz w:val="22"/>
              </w:rPr>
              <w:t xml:space="preserve"> </w:t>
            </w:r>
            <w:r w:rsidR="000B3E18" w:rsidRPr="009B7E34">
              <w:rPr>
                <w:sz w:val="22"/>
              </w:rPr>
              <w:t>(including staff training</w:t>
            </w:r>
            <w:r w:rsidR="00486825">
              <w:rPr>
                <w:sz w:val="22"/>
              </w:rPr>
              <w:t xml:space="preserve"> and new reading resources</w:t>
            </w:r>
            <w:r w:rsidR="000B3E18" w:rsidRPr="009B7E34">
              <w:rPr>
                <w:sz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7DD31" w14:textId="6F1378C5" w:rsidR="000B3E18" w:rsidRPr="009B7E34" w:rsidRDefault="000B3E18">
            <w:pPr>
              <w:pStyle w:val="TableRowCentered"/>
              <w:jc w:val="left"/>
              <w:rPr>
                <w:sz w:val="22"/>
              </w:rPr>
            </w:pPr>
            <w:r w:rsidRPr="009B7E34">
              <w:rPr>
                <w:sz w:val="22"/>
              </w:rPr>
              <w:t>Education Endowment Fund: Phonics (very low cost, very high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5819" w14:textId="0FE9EEDD" w:rsidR="000B3E18" w:rsidRDefault="009B7E34">
            <w:pPr>
              <w:pStyle w:val="TableRowCentered"/>
              <w:jc w:val="left"/>
              <w:rPr>
                <w:sz w:val="22"/>
              </w:rPr>
            </w:pPr>
            <w:r>
              <w:rPr>
                <w:sz w:val="22"/>
              </w:rPr>
              <w:t>1</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16A97C41" w:rsidR="00E66558" w:rsidRDefault="009D71E8">
      <w:r>
        <w:t xml:space="preserve">Budgeted cost: </w:t>
      </w:r>
      <w:r w:rsidR="00184EE0">
        <w:rPr>
          <w:b/>
          <w:bCs/>
        </w:rPr>
        <w:t>£1</w:t>
      </w:r>
      <w:r w:rsidR="00914F8B">
        <w:rPr>
          <w:b/>
          <w:bCs/>
        </w:rPr>
        <w:t>0</w:t>
      </w:r>
      <w:r w:rsidR="00184EE0">
        <w:rPr>
          <w:b/>
          <w:bCs/>
        </w:rPr>
        <w:t>,000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0FD01635" w:rsidR="00E66558" w:rsidRPr="009B7E34" w:rsidRDefault="00017A4F" w:rsidP="00017A4F">
            <w:pPr>
              <w:pStyle w:val="TableRow"/>
              <w:ind w:left="0"/>
              <w:rPr>
                <w:sz w:val="22"/>
                <w:szCs w:val="22"/>
              </w:rPr>
            </w:pPr>
            <w:r w:rsidRPr="009B7E34">
              <w:rPr>
                <w:sz w:val="22"/>
                <w:szCs w:val="22"/>
              </w:rPr>
              <w:t>Booster lessons</w:t>
            </w:r>
            <w:r w:rsidR="00146862">
              <w:rPr>
                <w:sz w:val="22"/>
                <w:szCs w:val="22"/>
              </w:rPr>
              <w:t xml:space="preserve"> carried out weekly by additional </w:t>
            </w:r>
            <w:r w:rsidR="00184EE0">
              <w:rPr>
                <w:sz w:val="22"/>
                <w:szCs w:val="22"/>
              </w:rPr>
              <w:t>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16E285A" w:rsidR="00E66558" w:rsidRPr="009B7E34" w:rsidRDefault="00017A4F">
            <w:pPr>
              <w:pStyle w:val="TableRowCentered"/>
              <w:jc w:val="left"/>
              <w:rPr>
                <w:sz w:val="22"/>
                <w:szCs w:val="22"/>
              </w:rPr>
            </w:pPr>
            <w:r w:rsidRPr="009B7E34">
              <w:rPr>
                <w:sz w:val="22"/>
                <w:szCs w:val="22"/>
              </w:rPr>
              <w:t>Education Endowment Fund: Small Group tuition (low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0B4837E" w:rsidR="00E66558" w:rsidRPr="009B7E34" w:rsidRDefault="00502353">
            <w:pPr>
              <w:pStyle w:val="TableRowCentered"/>
              <w:jc w:val="left"/>
              <w:rPr>
                <w:sz w:val="22"/>
                <w:szCs w:val="22"/>
              </w:rPr>
            </w:pPr>
            <w:r w:rsidRPr="009B7E34">
              <w:rPr>
                <w:sz w:val="22"/>
                <w:szCs w:val="22"/>
              </w:rPr>
              <w:t>1</w:t>
            </w:r>
            <w:r w:rsidR="00057741">
              <w:rPr>
                <w:sz w:val="22"/>
                <w:szCs w:val="22"/>
              </w:rPr>
              <w:t xml:space="preserve">, </w:t>
            </w:r>
          </w:p>
        </w:tc>
      </w:tr>
      <w:tr w:rsidR="00502353" w14:paraId="32C769E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7A72" w14:textId="24E66014" w:rsidR="00502353" w:rsidRPr="009B7E34" w:rsidRDefault="00502353" w:rsidP="00184EE0">
            <w:pPr>
              <w:pStyle w:val="TableRow"/>
              <w:ind w:left="0"/>
              <w:rPr>
                <w:sz w:val="22"/>
                <w:szCs w:val="22"/>
              </w:rPr>
            </w:pPr>
            <w:r w:rsidRPr="009B7E34">
              <w:rPr>
                <w:sz w:val="22"/>
                <w:szCs w:val="22"/>
              </w:rPr>
              <w:t xml:space="preserve">Teaching Assistant interventions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1BDD" w14:textId="7539E941" w:rsidR="00502353" w:rsidRPr="009B7E34" w:rsidRDefault="00502353">
            <w:pPr>
              <w:pStyle w:val="TableRowCentered"/>
              <w:jc w:val="left"/>
              <w:rPr>
                <w:sz w:val="22"/>
                <w:szCs w:val="22"/>
              </w:rPr>
            </w:pPr>
            <w:r w:rsidRPr="009B7E34">
              <w:rPr>
                <w:sz w:val="22"/>
                <w:szCs w:val="22"/>
              </w:rPr>
              <w:t>Education Endowment Fund: Teaching Assistant interventions (moderate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DCCD3" w14:textId="65AF0886" w:rsidR="00502353" w:rsidRPr="009B7E34" w:rsidRDefault="00502353">
            <w:pPr>
              <w:pStyle w:val="TableRowCentered"/>
              <w:jc w:val="left"/>
              <w:rPr>
                <w:sz w:val="22"/>
                <w:szCs w:val="22"/>
              </w:rPr>
            </w:pPr>
            <w:r w:rsidRPr="009B7E34">
              <w:rPr>
                <w:sz w:val="22"/>
                <w:szCs w:val="22"/>
              </w:rPr>
              <w:t>1</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BA4454F" w:rsidR="00E66558" w:rsidRDefault="009D71E8">
      <w:pPr>
        <w:spacing w:before="240" w:after="120"/>
      </w:pPr>
      <w:r>
        <w:t xml:space="preserve">Budgeted cost: </w:t>
      </w:r>
      <w:r w:rsidRPr="00EF5004">
        <w:rPr>
          <w:b/>
          <w:bCs/>
        </w:rPr>
        <w:t>£</w:t>
      </w:r>
      <w:r w:rsidR="00914F8B">
        <w:rPr>
          <w:b/>
          <w:bCs/>
        </w:rPr>
        <w:t>5,700.63</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40B8041B" w:rsidR="00E66558" w:rsidRPr="00057741" w:rsidRDefault="00017A4F" w:rsidP="00017A4F">
            <w:pPr>
              <w:pStyle w:val="TableRow"/>
              <w:ind w:left="0"/>
            </w:pPr>
            <w:r w:rsidRPr="00057741">
              <w:rPr>
                <w:iCs/>
                <w:sz w:val="22"/>
                <w:szCs w:val="22"/>
              </w:rPr>
              <w:t>Funding for attendance at curriculum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1E4DC520" w:rsidR="00E66558" w:rsidRPr="00057741" w:rsidRDefault="00017A4F">
            <w:pPr>
              <w:pStyle w:val="TableRowCentered"/>
              <w:jc w:val="left"/>
              <w:rPr>
                <w:sz w:val="22"/>
              </w:rPr>
            </w:pPr>
            <w:r w:rsidRPr="00057741">
              <w:rPr>
                <w:sz w:val="22"/>
              </w:rPr>
              <w:t>Education Endowment Fund: Arts participation (very low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6745B481" w:rsidR="00E66558" w:rsidRPr="00057741" w:rsidRDefault="00914F8B">
            <w:pPr>
              <w:pStyle w:val="TableRowCentered"/>
              <w:jc w:val="left"/>
              <w:rPr>
                <w:sz w:val="22"/>
              </w:rPr>
            </w:pPr>
            <w:r>
              <w:rPr>
                <w:sz w:val="22"/>
              </w:rPr>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332991D3" w:rsidR="00E66558" w:rsidRPr="00057741" w:rsidRDefault="00017A4F">
            <w:pPr>
              <w:pStyle w:val="TableRow"/>
              <w:rPr>
                <w:sz w:val="22"/>
              </w:rPr>
            </w:pPr>
            <w:r w:rsidRPr="00057741">
              <w:rPr>
                <w:sz w:val="22"/>
              </w:rPr>
              <w:t>Cycle of enrichment opportunities within the school day</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60BA0B64" w:rsidR="00E66558" w:rsidRPr="00057741" w:rsidRDefault="00017A4F">
            <w:pPr>
              <w:pStyle w:val="TableRowCentered"/>
              <w:jc w:val="left"/>
              <w:rPr>
                <w:sz w:val="22"/>
              </w:rPr>
            </w:pPr>
            <w:r w:rsidRPr="00057741">
              <w:rPr>
                <w:sz w:val="22"/>
              </w:rPr>
              <w:t>Education Endowment Fund: Arts participation (very low cost, moderate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10952D26" w:rsidR="00E66558" w:rsidRPr="00057741" w:rsidRDefault="00914F8B">
            <w:pPr>
              <w:pStyle w:val="TableRowCentered"/>
              <w:jc w:val="left"/>
              <w:rPr>
                <w:sz w:val="22"/>
              </w:rPr>
            </w:pPr>
            <w:r>
              <w:rPr>
                <w:sz w:val="22"/>
              </w:rPr>
              <w:t>2</w:t>
            </w:r>
          </w:p>
        </w:tc>
      </w:tr>
      <w:tr w:rsidR="00502353" w14:paraId="37F3FB7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DAE9" w14:textId="2307411B" w:rsidR="00502353" w:rsidRPr="00057741" w:rsidRDefault="00502353">
            <w:pPr>
              <w:pStyle w:val="TableRow"/>
              <w:rPr>
                <w:sz w:val="22"/>
              </w:rPr>
            </w:pPr>
            <w:r w:rsidRPr="00057741">
              <w:rPr>
                <w:sz w:val="22"/>
              </w:rPr>
              <w:t>Funding for attendance at breakfast and after school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EAE0" w14:textId="199A77E5" w:rsidR="00502353" w:rsidRPr="00057741" w:rsidRDefault="00502353">
            <w:pPr>
              <w:pStyle w:val="TableRowCentered"/>
              <w:jc w:val="left"/>
              <w:rPr>
                <w:sz w:val="22"/>
              </w:rPr>
            </w:pPr>
            <w:r w:rsidRPr="00057741">
              <w:rPr>
                <w:sz w:val="22"/>
              </w:rPr>
              <w:t xml:space="preserve">Education Endowment Fund: Breakfast Club (low cost, moderate impact </w:t>
            </w:r>
            <w:r w:rsidR="00914F8B">
              <w:rPr>
                <w:sz w:val="22"/>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4FC3" w14:textId="5721EDC5" w:rsidR="00502353" w:rsidRPr="00057741" w:rsidRDefault="00914F8B">
            <w:pPr>
              <w:pStyle w:val="TableRowCentered"/>
              <w:jc w:val="left"/>
              <w:rPr>
                <w:sz w:val="22"/>
              </w:rPr>
            </w:pPr>
            <w:r>
              <w:rPr>
                <w:sz w:val="22"/>
              </w:rPr>
              <w:t>3</w:t>
            </w:r>
          </w:p>
        </w:tc>
      </w:tr>
      <w:tr w:rsidR="00502353" w14:paraId="28189D3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B2270" w14:textId="6B06DA42" w:rsidR="00502353" w:rsidRPr="00057741" w:rsidRDefault="00502353">
            <w:pPr>
              <w:pStyle w:val="TableRow"/>
              <w:rPr>
                <w:sz w:val="22"/>
              </w:rPr>
            </w:pPr>
            <w:r w:rsidRPr="00057741">
              <w:rPr>
                <w:sz w:val="22"/>
              </w:rPr>
              <w:t>Funding for school uniform</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51447" w14:textId="05D8BDB9" w:rsidR="00502353" w:rsidRPr="00057741" w:rsidRDefault="00502353">
            <w:pPr>
              <w:pStyle w:val="TableRowCentered"/>
              <w:jc w:val="left"/>
              <w:rPr>
                <w:sz w:val="22"/>
              </w:rPr>
            </w:pPr>
            <w:r w:rsidRPr="00057741">
              <w:rPr>
                <w:sz w:val="22"/>
              </w:rPr>
              <w:t>Education Endowment Fund: School Uniform (low cost, unclear impact).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CFB9" w14:textId="5156E6CA" w:rsidR="00502353" w:rsidRPr="00057741" w:rsidRDefault="00502353">
            <w:pPr>
              <w:pStyle w:val="TableRowCentered"/>
              <w:jc w:val="left"/>
              <w:rPr>
                <w:sz w:val="22"/>
              </w:rPr>
            </w:pPr>
            <w:r w:rsidRPr="00057741">
              <w:rPr>
                <w:sz w:val="22"/>
              </w:rPr>
              <w:t>3</w:t>
            </w:r>
          </w:p>
        </w:tc>
      </w:tr>
    </w:tbl>
    <w:p w14:paraId="2A7D5540" w14:textId="77777777" w:rsidR="00E66558" w:rsidRDefault="00E66558">
      <w:pPr>
        <w:spacing w:before="240" w:after="0"/>
        <w:rPr>
          <w:b/>
          <w:bCs/>
          <w:color w:val="104F75"/>
          <w:sz w:val="28"/>
          <w:szCs w:val="28"/>
        </w:rPr>
      </w:pPr>
    </w:p>
    <w:p w14:paraId="2A7D5541" w14:textId="2B71CE08" w:rsidR="00E66558" w:rsidRDefault="009D71E8" w:rsidP="00120AB1">
      <w:r>
        <w:rPr>
          <w:b/>
          <w:bCs/>
          <w:color w:val="104F75"/>
          <w:sz w:val="28"/>
          <w:szCs w:val="28"/>
        </w:rPr>
        <w:t>Total budgeted cost: £</w:t>
      </w:r>
      <w:r w:rsidR="00184EE0">
        <w:rPr>
          <w:b/>
          <w:bCs/>
          <w:color w:val="104F75"/>
          <w:sz w:val="28"/>
          <w:szCs w:val="28"/>
        </w:rPr>
        <w:t>25,</w:t>
      </w:r>
      <w:r w:rsidR="00914F8B">
        <w:rPr>
          <w:b/>
          <w:bCs/>
          <w:color w:val="104F75"/>
          <w:sz w:val="28"/>
          <w:szCs w:val="28"/>
        </w:rPr>
        <w:t>7</w:t>
      </w:r>
      <w:r w:rsidR="00184EE0">
        <w:rPr>
          <w:b/>
          <w:bCs/>
          <w:color w:val="104F75"/>
          <w:sz w:val="28"/>
          <w:szCs w:val="28"/>
        </w:rPr>
        <w:t>00</w:t>
      </w:r>
      <w:r w:rsidR="00914F8B">
        <w:rPr>
          <w:b/>
          <w:bCs/>
          <w:color w:val="104F75"/>
          <w:sz w:val="28"/>
          <w:szCs w:val="28"/>
        </w:rPr>
        <w:t>.63</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3EA7988" w:rsidR="00E66558" w:rsidRPr="00185F02" w:rsidRDefault="009D71E8">
      <w:r w:rsidRPr="00185F02">
        <w:t>Th</w:t>
      </w:r>
      <w:r w:rsidR="00CA61C0" w:rsidRPr="00185F02">
        <w:t>is details the impact that our Pupil P</w:t>
      </w:r>
      <w:r w:rsidRPr="00185F02">
        <w:t>remium activity ha</w:t>
      </w:r>
      <w:r w:rsidR="00184EE0" w:rsidRPr="00185F02">
        <w:t>d on pupils in the 202</w:t>
      </w:r>
      <w:r w:rsidR="00914F8B" w:rsidRPr="00185F02">
        <w:t>2</w:t>
      </w:r>
      <w:r w:rsidR="00184EE0" w:rsidRPr="00185F02">
        <w:t xml:space="preserve"> to 202</w:t>
      </w:r>
      <w:r w:rsidR="00914F8B" w:rsidRPr="00185F02">
        <w:t>3</w:t>
      </w:r>
      <w:r w:rsidR="00184EE0" w:rsidRPr="00185F02">
        <w:t xml:space="preserve"> </w:t>
      </w:r>
      <w:r w:rsidRPr="00185F02">
        <w:t xml:space="preserve">academic year. </w:t>
      </w:r>
    </w:p>
    <w:p w14:paraId="18FCB317" w14:textId="63DE7C3D" w:rsidR="00B3556B" w:rsidRPr="00185F02" w:rsidRDefault="009B7E34">
      <w:r w:rsidRPr="00185F02">
        <w:t>There were 1</w:t>
      </w:r>
      <w:r w:rsidR="00185F02" w:rsidRPr="00185F02">
        <w:t>5</w:t>
      </w:r>
      <w:r w:rsidR="00B3556B" w:rsidRPr="00185F02">
        <w:t xml:space="preserve"> pupils in receipt of Pupil Premium or Pupil Premium Plus </w:t>
      </w:r>
      <w:r w:rsidRPr="00185F02">
        <w:t>during the year</w:t>
      </w:r>
      <w:r w:rsidR="00DB6630" w:rsidRPr="00185F02">
        <w:t xml:space="preserve"> 202</w:t>
      </w:r>
      <w:r w:rsidR="00914F8B" w:rsidRPr="00185F02">
        <w:t>2</w:t>
      </w:r>
      <w:r w:rsidR="00DB6630" w:rsidRPr="00185F02">
        <w:t>-202</w:t>
      </w:r>
      <w:r w:rsidR="00914F8B" w:rsidRPr="00185F02">
        <w:t>3</w:t>
      </w:r>
      <w:r w:rsidR="00185F02" w:rsidRPr="00185F02">
        <w:t xml:space="preserve">. </w:t>
      </w:r>
    </w:p>
    <w:p w14:paraId="51A6A557" w14:textId="05CEDF40" w:rsidR="00B3556B" w:rsidRPr="00CF4BBB" w:rsidRDefault="00B3556B" w:rsidP="00B3556B">
      <w:r w:rsidRPr="00CF4BBB">
        <w:t>Ou</w:t>
      </w:r>
      <w:r w:rsidR="00AD2ACE" w:rsidRPr="00CF4BBB">
        <w:t>r funding priorities for 202</w:t>
      </w:r>
      <w:r w:rsidR="00914F8B" w:rsidRPr="00CF4BBB">
        <w:t>2</w:t>
      </w:r>
      <w:r w:rsidR="00AD2ACE" w:rsidRPr="00CF4BBB">
        <w:t>-2</w:t>
      </w:r>
      <w:r w:rsidR="00CF4BBB" w:rsidRPr="00CF4BBB">
        <w:t>3</w:t>
      </w:r>
      <w:r w:rsidRPr="00CF4BBB">
        <w:t xml:space="preserve"> fell into 3 key areas:</w:t>
      </w:r>
    </w:p>
    <w:p w14:paraId="0121E5D5" w14:textId="22AF52E4" w:rsidR="00B3556B" w:rsidRPr="00CF4BBB" w:rsidRDefault="00DD1BB4" w:rsidP="00B3556B">
      <w:pPr>
        <w:numPr>
          <w:ilvl w:val="0"/>
          <w:numId w:val="15"/>
        </w:numPr>
      </w:pPr>
      <w:r w:rsidRPr="00CF4BBB">
        <w:t>Learning and the c</w:t>
      </w:r>
      <w:r w:rsidR="00B3556B" w:rsidRPr="00CF4BBB">
        <w:t xml:space="preserve">urriculum </w:t>
      </w:r>
    </w:p>
    <w:p w14:paraId="0C7ACD16" w14:textId="729C35BD" w:rsidR="00B3556B" w:rsidRPr="00CF4BBB" w:rsidRDefault="00914F8B" w:rsidP="00B3556B">
      <w:pPr>
        <w:numPr>
          <w:ilvl w:val="0"/>
          <w:numId w:val="15"/>
        </w:numPr>
      </w:pPr>
      <w:r w:rsidRPr="00CF4BBB">
        <w:t>Effects of Lockdown Learning</w:t>
      </w:r>
    </w:p>
    <w:p w14:paraId="5E1A7B04" w14:textId="41AC33A8" w:rsidR="00B3556B" w:rsidRPr="00CF4BBB" w:rsidRDefault="00914F8B" w:rsidP="00B3556B">
      <w:pPr>
        <w:numPr>
          <w:ilvl w:val="0"/>
          <w:numId w:val="15"/>
        </w:numPr>
      </w:pPr>
      <w:r w:rsidRPr="00CF4BBB">
        <w:t>Phonics and Reading</w:t>
      </w:r>
    </w:p>
    <w:p w14:paraId="38EE2C5F" w14:textId="77777777" w:rsidR="00B3556B" w:rsidRPr="00B3556B" w:rsidRDefault="00B3556B" w:rsidP="00B3556B">
      <w:pPr>
        <w:rPr>
          <w:b/>
        </w:rPr>
      </w:pPr>
      <w:r w:rsidRPr="00B3556B">
        <w:rPr>
          <w:b/>
        </w:rPr>
        <w:t>Learning and the Curriculum</w:t>
      </w:r>
    </w:p>
    <w:p w14:paraId="4E071657" w14:textId="1F3B11C6" w:rsidR="00B3556B" w:rsidRPr="00B3556B" w:rsidRDefault="00AD2ACE" w:rsidP="00B3556B">
      <w:r>
        <w:t>In 202</w:t>
      </w:r>
      <w:r w:rsidR="00CF4BBB">
        <w:t>2</w:t>
      </w:r>
      <w:r>
        <w:t>-2</w:t>
      </w:r>
      <w:r w:rsidR="00CF4BBB">
        <w:t>3</w:t>
      </w:r>
      <w:r w:rsidR="00B3556B" w:rsidRPr="00B3556B">
        <w:t xml:space="preserve"> the impact of this support was </w:t>
      </w:r>
      <w:r w:rsidR="009B7E34">
        <w:t>seen in</w:t>
      </w:r>
      <w:r w:rsidR="002077EA">
        <w:t xml:space="preserve"> Pupil Premium results. 66% achieved the expected standard in reading; 100% in writing and 66% in maths with 33% at greater depth.</w:t>
      </w:r>
      <w:r w:rsidR="009B7E34">
        <w:t xml:space="preserve"> </w:t>
      </w:r>
    </w:p>
    <w:p w14:paraId="00F0E9B1" w14:textId="77777777" w:rsidR="00B3556B" w:rsidRPr="00B3556B" w:rsidRDefault="00B3556B" w:rsidP="00B3556B">
      <w:pPr>
        <w:rPr>
          <w:b/>
        </w:rPr>
      </w:pPr>
      <w:r w:rsidRPr="00B3556B">
        <w:rPr>
          <w:b/>
        </w:rPr>
        <w:t>Family Support</w:t>
      </w:r>
    </w:p>
    <w:p w14:paraId="58C91F8C" w14:textId="38258FB4" w:rsidR="00B3556B" w:rsidRPr="002077EA" w:rsidRDefault="00B3556B" w:rsidP="00AD2ACE">
      <w:pPr>
        <w:rPr>
          <w:color w:val="FFFF00"/>
        </w:rPr>
      </w:pPr>
      <w:r w:rsidRPr="00B3556B">
        <w:t>The provision of before and after school clubs, has enabled parents to drop and collect their children at earlier and later times to suit their work commitme</w:t>
      </w:r>
      <w:r w:rsidR="00FA0230">
        <w:t>nts.  Attendance</w:t>
      </w:r>
      <w:r w:rsidRPr="00B3556B">
        <w:t xml:space="preserve"> for pupils re</w:t>
      </w:r>
      <w:r w:rsidR="00AD2ACE">
        <w:t xml:space="preserve">ceiving pupil premium </w:t>
      </w:r>
      <w:r w:rsidR="00AD2ACE" w:rsidRPr="000324FE">
        <w:t>in 2021-22</w:t>
      </w:r>
      <w:r w:rsidR="009A4C4B" w:rsidRPr="000324FE">
        <w:t xml:space="preserve"> </w:t>
      </w:r>
      <w:r w:rsidR="009A4C4B" w:rsidRPr="002077EA">
        <w:rPr>
          <w:color w:val="FFFF00"/>
        </w:rPr>
        <w:t xml:space="preserve">was </w:t>
      </w:r>
      <w:r w:rsidR="000324FE" w:rsidRPr="002077EA">
        <w:rPr>
          <w:color w:val="FFFF00"/>
        </w:rPr>
        <w:t>97.1% with one persistent absentee.</w:t>
      </w:r>
    </w:p>
    <w:p w14:paraId="36CC2257" w14:textId="77777777" w:rsidR="00B3556B" w:rsidRPr="00B3556B" w:rsidRDefault="00B3556B" w:rsidP="00B3556B">
      <w:pPr>
        <w:rPr>
          <w:b/>
        </w:rPr>
      </w:pPr>
      <w:r w:rsidRPr="00B3556B">
        <w:rPr>
          <w:b/>
        </w:rPr>
        <w:t>Enrichment within and outside of school</w:t>
      </w:r>
    </w:p>
    <w:p w14:paraId="3F94233B" w14:textId="60333376" w:rsidR="00B3556B" w:rsidRPr="00B3556B" w:rsidRDefault="00AD2ACE" w:rsidP="00B3556B">
      <w:r>
        <w:t xml:space="preserve">All classes have </w:t>
      </w:r>
      <w:r w:rsidR="002077EA">
        <w:t>educational visits</w:t>
      </w:r>
      <w:r>
        <w:t xml:space="preserve"> each year. </w:t>
      </w:r>
      <w:r w:rsidR="002077EA">
        <w:t xml:space="preserve">Year 6 visit to </w:t>
      </w:r>
      <w:proofErr w:type="spellStart"/>
      <w:r w:rsidR="002077EA">
        <w:t>Hindleap</w:t>
      </w:r>
      <w:proofErr w:type="spellEnd"/>
      <w:r w:rsidR="002077EA">
        <w:t xml:space="preserve"> was subsidised for Pupil Premium pupils. </w:t>
      </w:r>
      <w:r>
        <w:t xml:space="preserve">Often the school attends a large whole school </w:t>
      </w:r>
      <w:r w:rsidR="002077EA">
        <w:t>visit.(</w:t>
      </w:r>
      <w:proofErr w:type="spellStart"/>
      <w:r w:rsidR="002077EA">
        <w:t>Brogdale</w:t>
      </w:r>
      <w:proofErr w:type="spellEnd"/>
      <w:r w:rsidR="002077EA">
        <w:t xml:space="preserve"> July 2023)</w:t>
      </w:r>
      <w:r>
        <w:t xml:space="preserve"> </w:t>
      </w:r>
      <w:r w:rsidR="000E7302">
        <w:t>T</w:t>
      </w:r>
      <w:r>
        <w:t xml:space="preserve">he school pays for </w:t>
      </w:r>
      <w:r w:rsidR="002077EA">
        <w:t>a t</w:t>
      </w:r>
      <w:r>
        <w:t>heatre production on site at Christmas. These were all subsidised for pupils with Pupil Premium. Some pupils have had support to pay for music lessons.</w:t>
      </w:r>
      <w:r w:rsidR="002077EA">
        <w:t xml:space="preserve"> </w:t>
      </w:r>
    </w:p>
    <w:p w14:paraId="5600A25C" w14:textId="77777777" w:rsidR="00185F02" w:rsidRDefault="00185F02">
      <w:pPr>
        <w:suppressAutoHyphens w:val="0"/>
        <w:spacing w:after="0" w:line="240" w:lineRule="auto"/>
        <w:rPr>
          <w:b/>
        </w:rPr>
      </w:pPr>
      <w:r>
        <w:rPr>
          <w:b/>
        </w:rPr>
        <w:br w:type="page"/>
      </w:r>
    </w:p>
    <w:p w14:paraId="3118766F" w14:textId="55F93F5C" w:rsidR="00B3556B" w:rsidRPr="00B3556B" w:rsidRDefault="00AD2ACE" w:rsidP="00B3556B">
      <w:pPr>
        <w:rPr>
          <w:b/>
        </w:rPr>
      </w:pPr>
      <w:r>
        <w:rPr>
          <w:b/>
        </w:rPr>
        <w:lastRenderedPageBreak/>
        <w:t xml:space="preserve">Attainment impact </w:t>
      </w:r>
      <w:r w:rsidR="002077EA">
        <w:rPr>
          <w:b/>
        </w:rPr>
        <w:t>2022-2023</w:t>
      </w:r>
    </w:p>
    <w:p w14:paraId="12845EA9" w14:textId="7328337C" w:rsidR="00B3556B" w:rsidRPr="00B3556B" w:rsidRDefault="00B3556B" w:rsidP="00B3556B">
      <w:r w:rsidRPr="00FA0230">
        <w:t xml:space="preserve">End of year data shows the </w:t>
      </w:r>
      <w:r w:rsidR="009A4C4B" w:rsidRPr="00FA0230">
        <w:t xml:space="preserve">overall attainment of </w:t>
      </w:r>
      <w:r w:rsidR="000E7302">
        <w:t xml:space="preserve">Year 6 </w:t>
      </w:r>
      <w:r w:rsidR="009A4C4B" w:rsidRPr="00FA0230">
        <w:t>pupils in rece</w:t>
      </w:r>
      <w:r w:rsidR="00570008" w:rsidRPr="00FA0230">
        <w:t xml:space="preserve">ipt of Pupil Premium based </w:t>
      </w:r>
      <w:r w:rsidR="00FA0230" w:rsidRPr="00FA0230">
        <w:t xml:space="preserve">on </w:t>
      </w:r>
      <w:r w:rsidR="00DD1BB4">
        <w:t xml:space="preserve">attainment </w:t>
      </w:r>
      <w:r w:rsidR="009A4C4B" w:rsidRPr="00FA0230">
        <w:t xml:space="preserve">data (on roll for the full year and including pupils in receipt of Pupil Premium for </w:t>
      </w:r>
      <w:r w:rsidR="00DD1BB4">
        <w:t>the whole year).</w:t>
      </w:r>
    </w:p>
    <w:tbl>
      <w:tblPr>
        <w:tblStyle w:val="TableGrid"/>
        <w:tblW w:w="0" w:type="auto"/>
        <w:tblLook w:val="04A0" w:firstRow="1" w:lastRow="0" w:firstColumn="1" w:lastColumn="0" w:noHBand="0" w:noVBand="1"/>
      </w:tblPr>
      <w:tblGrid>
        <w:gridCol w:w="1705"/>
        <w:gridCol w:w="2006"/>
        <w:gridCol w:w="1959"/>
        <w:gridCol w:w="1926"/>
        <w:gridCol w:w="1890"/>
      </w:tblGrid>
      <w:tr w:rsidR="00AD2ACE" w:rsidRPr="00B3556B" w14:paraId="0CE45E2B" w14:textId="77777777" w:rsidTr="00AD2ACE">
        <w:tc>
          <w:tcPr>
            <w:tcW w:w="170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DF0E9C0" w14:textId="5BAD727A" w:rsidR="00AD2ACE" w:rsidRPr="00B3556B" w:rsidRDefault="00AD2ACE" w:rsidP="00B3556B"/>
        </w:tc>
        <w:tc>
          <w:tcPr>
            <w:tcW w:w="200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7B30472B" w14:textId="20AAA7B7" w:rsidR="00AD2ACE" w:rsidRPr="00B3556B" w:rsidRDefault="00AD2ACE" w:rsidP="00B3556B">
            <w:r w:rsidRPr="00B3556B">
              <w:t xml:space="preserve"> </w:t>
            </w:r>
          </w:p>
        </w:tc>
        <w:tc>
          <w:tcPr>
            <w:tcW w:w="1959"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6272B4B" w14:textId="77777777" w:rsidR="00AD2ACE" w:rsidRPr="00B3556B" w:rsidRDefault="00AD2ACE" w:rsidP="00B3556B">
            <w:pPr>
              <w:rPr>
                <w:b/>
              </w:rPr>
            </w:pPr>
            <w:r w:rsidRPr="00B3556B">
              <w:rPr>
                <w:b/>
              </w:rPr>
              <w:t>Reading</w:t>
            </w:r>
          </w:p>
        </w:tc>
        <w:tc>
          <w:tcPr>
            <w:tcW w:w="192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7B49AAA" w14:textId="77777777" w:rsidR="00AD2ACE" w:rsidRPr="00B3556B" w:rsidRDefault="00AD2ACE" w:rsidP="00B3556B">
            <w:pPr>
              <w:rPr>
                <w:b/>
              </w:rPr>
            </w:pPr>
            <w:r w:rsidRPr="00B3556B">
              <w:rPr>
                <w:b/>
              </w:rPr>
              <w:t>Writing</w:t>
            </w:r>
          </w:p>
        </w:tc>
        <w:tc>
          <w:tcPr>
            <w:tcW w:w="1890"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69E2AFF" w14:textId="77777777" w:rsidR="00AD2ACE" w:rsidRPr="00B3556B" w:rsidRDefault="00AD2ACE" w:rsidP="00B3556B">
            <w:pPr>
              <w:rPr>
                <w:b/>
              </w:rPr>
            </w:pPr>
            <w:r w:rsidRPr="00B3556B">
              <w:rPr>
                <w:b/>
              </w:rPr>
              <w:t>Maths</w:t>
            </w:r>
          </w:p>
        </w:tc>
      </w:tr>
      <w:tr w:rsidR="00AD2ACE" w:rsidRPr="00B3556B" w14:paraId="3A523763" w14:textId="77777777" w:rsidTr="00AD2ACE">
        <w:tc>
          <w:tcPr>
            <w:tcW w:w="1705" w:type="dxa"/>
            <w:vMerge w:val="restart"/>
            <w:tcBorders>
              <w:top w:val="single" w:sz="4" w:space="0" w:color="auto"/>
              <w:left w:val="single" w:sz="4" w:space="0" w:color="auto"/>
              <w:right w:val="single" w:sz="4" w:space="0" w:color="auto"/>
            </w:tcBorders>
            <w:shd w:val="clear" w:color="auto" w:fill="B6DDE8" w:themeFill="accent5" w:themeFillTint="66"/>
          </w:tcPr>
          <w:p w14:paraId="34D769A7" w14:textId="47A76660" w:rsidR="00AD2ACE" w:rsidRPr="007B5F97" w:rsidRDefault="00AD2ACE" w:rsidP="009A4C4B">
            <w:r>
              <w:t>Attainment</w:t>
            </w:r>
          </w:p>
        </w:tc>
        <w:tc>
          <w:tcPr>
            <w:tcW w:w="200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3BE96DB" w14:textId="58FF25E0" w:rsidR="00AD2ACE" w:rsidRPr="00B3556B" w:rsidRDefault="00AD2ACE" w:rsidP="00AD2ACE">
            <w:pPr>
              <w:rPr>
                <w:b/>
              </w:rPr>
            </w:pPr>
            <w:r>
              <w:t>Achieving e</w:t>
            </w:r>
            <w:r w:rsidRPr="007B5F97">
              <w:t xml:space="preserve">xpected </w:t>
            </w:r>
            <w:r>
              <w:t>attainment</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51AE3409" w14:textId="2960BEF7" w:rsidR="00AD2ACE" w:rsidRPr="00B3556B" w:rsidRDefault="002077EA" w:rsidP="009A4C4B">
            <w:r>
              <w:t>82</w:t>
            </w:r>
            <w:r w:rsidR="00FA0230">
              <w:t>%</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230F2D5D" w14:textId="79CB6F5C" w:rsidR="00AD2ACE" w:rsidRPr="00B3556B" w:rsidRDefault="002077EA" w:rsidP="009A4C4B">
            <w:r>
              <w:t>100</w:t>
            </w:r>
            <w:r w:rsidR="00FA0230">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84C1870" w14:textId="670427D4" w:rsidR="00AD2ACE" w:rsidRPr="00B3556B" w:rsidRDefault="002077EA" w:rsidP="009A4C4B">
            <w:r>
              <w:t>91</w:t>
            </w:r>
            <w:r w:rsidR="00FA0230">
              <w:t>%</w:t>
            </w:r>
          </w:p>
        </w:tc>
      </w:tr>
      <w:tr w:rsidR="00AD2ACE" w:rsidRPr="00B3556B" w14:paraId="793811EA" w14:textId="77777777" w:rsidTr="00AD2ACE">
        <w:tc>
          <w:tcPr>
            <w:tcW w:w="1705" w:type="dxa"/>
            <w:vMerge/>
            <w:tcBorders>
              <w:left w:val="single" w:sz="4" w:space="0" w:color="auto"/>
              <w:bottom w:val="single" w:sz="4" w:space="0" w:color="auto"/>
              <w:right w:val="single" w:sz="4" w:space="0" w:color="auto"/>
            </w:tcBorders>
            <w:shd w:val="clear" w:color="auto" w:fill="B6DDE8" w:themeFill="accent5" w:themeFillTint="66"/>
          </w:tcPr>
          <w:p w14:paraId="750B0F69" w14:textId="77777777" w:rsidR="00AD2ACE" w:rsidRPr="007B5F97" w:rsidRDefault="00AD2ACE" w:rsidP="009A4C4B"/>
        </w:tc>
        <w:tc>
          <w:tcPr>
            <w:tcW w:w="200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CDAD4F2" w14:textId="13BFB101" w:rsidR="00AD2ACE" w:rsidRPr="00B3556B" w:rsidRDefault="00AD2ACE" w:rsidP="009A4C4B">
            <w:pPr>
              <w:rPr>
                <w:b/>
              </w:rPr>
            </w:pPr>
            <w:r>
              <w:t xml:space="preserve">Achieving attainment at </w:t>
            </w:r>
            <w:r w:rsidRPr="007B5F97">
              <w:t>Greater Depth</w:t>
            </w:r>
          </w:p>
        </w:tc>
        <w:tc>
          <w:tcPr>
            <w:tcW w:w="1959" w:type="dxa"/>
            <w:tcBorders>
              <w:top w:val="single" w:sz="4" w:space="0" w:color="auto"/>
              <w:left w:val="single" w:sz="4" w:space="0" w:color="auto"/>
              <w:bottom w:val="single" w:sz="4" w:space="0" w:color="auto"/>
              <w:right w:val="single" w:sz="4" w:space="0" w:color="auto"/>
            </w:tcBorders>
            <w:shd w:val="clear" w:color="auto" w:fill="auto"/>
          </w:tcPr>
          <w:p w14:paraId="02281565" w14:textId="6CFB6D19" w:rsidR="00AD2ACE" w:rsidRPr="00B3556B" w:rsidRDefault="002077EA" w:rsidP="009A4C4B">
            <w:r>
              <w:t>18</w:t>
            </w:r>
            <w:r w:rsidR="00FA0230">
              <w:t>%</w:t>
            </w:r>
          </w:p>
        </w:tc>
        <w:tc>
          <w:tcPr>
            <w:tcW w:w="1926" w:type="dxa"/>
            <w:tcBorders>
              <w:top w:val="single" w:sz="4" w:space="0" w:color="auto"/>
              <w:left w:val="single" w:sz="4" w:space="0" w:color="auto"/>
              <w:bottom w:val="single" w:sz="4" w:space="0" w:color="auto"/>
              <w:right w:val="single" w:sz="4" w:space="0" w:color="auto"/>
            </w:tcBorders>
            <w:shd w:val="clear" w:color="auto" w:fill="auto"/>
          </w:tcPr>
          <w:p w14:paraId="56C9701F" w14:textId="2218B358" w:rsidR="00AD2ACE" w:rsidRPr="00B3556B" w:rsidRDefault="002077EA" w:rsidP="009A4C4B">
            <w:r>
              <w:t>0</w:t>
            </w:r>
            <w:r w:rsidR="00FA0230">
              <w:t>%</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08DF4A75" w14:textId="774806C6" w:rsidR="00AD2ACE" w:rsidRPr="00B3556B" w:rsidRDefault="002077EA" w:rsidP="009A4C4B">
            <w:r>
              <w:t>9</w:t>
            </w:r>
            <w:r w:rsidR="00FA0230">
              <w:t>%</w:t>
            </w:r>
          </w:p>
        </w:tc>
      </w:tr>
    </w:tbl>
    <w:p w14:paraId="10842231" w14:textId="2A8F87DB" w:rsidR="00B3556B" w:rsidRDefault="00B3556B" w:rsidP="00FA0230">
      <w:pPr>
        <w:tabs>
          <w:tab w:val="left" w:pos="2432"/>
        </w:tabs>
      </w:pP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52155479" w:rsidR="00E66558" w:rsidRPr="00CA61C0" w:rsidRDefault="009A4C4B" w:rsidP="00570008">
            <w:r w:rsidRPr="00CA61C0">
              <w:t>This data is based on school-based assessment tests</w:t>
            </w:r>
            <w:r w:rsidR="00570008">
              <w:t>,</w:t>
            </w:r>
            <w:r w:rsidR="00CA61C0">
              <w:t xml:space="preserve"> teacher assessment</w:t>
            </w:r>
            <w:r w:rsidR="00570008">
              <w:t xml:space="preserve"> and end of key stage tests.</w:t>
            </w:r>
            <w:r w:rsidR="009D71E8" w:rsidRPr="00CA61C0">
              <w:rPr>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FEF3A32" w:rsidR="00E66558" w:rsidRDefault="00570008">
            <w:pPr>
              <w:pStyle w:val="TableRow"/>
            </w:pPr>
            <w:r>
              <w:t>Little Wandle Letters and Sounds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015F284" w:rsidR="00E66558" w:rsidRDefault="00570008">
            <w:pPr>
              <w:pStyle w:val="TableRowCentered"/>
              <w:jc w:val="left"/>
            </w:pPr>
            <w:r>
              <w:t>Little Wandle</w:t>
            </w:r>
          </w:p>
        </w:tc>
      </w:tr>
    </w:tbl>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9"/>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EC62F" w14:textId="77777777" w:rsidR="00484058" w:rsidRDefault="00484058">
      <w:pPr>
        <w:spacing w:after="0" w:line="240" w:lineRule="auto"/>
      </w:pPr>
      <w:r>
        <w:separator/>
      </w:r>
    </w:p>
  </w:endnote>
  <w:endnote w:type="continuationSeparator" w:id="0">
    <w:p w14:paraId="42B2AE6B" w14:textId="77777777" w:rsidR="00484058" w:rsidRDefault="00484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03655B21" w:rsidR="005F4C12" w:rsidRDefault="005F4C12">
    <w:pPr>
      <w:pStyle w:val="Footer"/>
      <w:ind w:firstLine="4513"/>
    </w:pPr>
    <w:r>
      <w:fldChar w:fldCharType="begin"/>
    </w:r>
    <w:r>
      <w:instrText xml:space="preserve"> PAGE </w:instrText>
    </w:r>
    <w:r>
      <w:fldChar w:fldCharType="separate"/>
    </w:r>
    <w:r w:rsidR="005E323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46B59" w14:textId="77777777" w:rsidR="00484058" w:rsidRDefault="00484058">
      <w:pPr>
        <w:spacing w:after="0" w:line="240" w:lineRule="auto"/>
      </w:pPr>
      <w:r>
        <w:separator/>
      </w:r>
    </w:p>
  </w:footnote>
  <w:footnote w:type="continuationSeparator" w:id="0">
    <w:p w14:paraId="4AF35C15" w14:textId="77777777" w:rsidR="00484058" w:rsidRDefault="00484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F4C12" w:rsidRDefault="005F4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93B1DBC"/>
    <w:multiLevelType w:val="hybridMultilevel"/>
    <w:tmpl w:val="D45C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BA409A4"/>
    <w:multiLevelType w:val="hybridMultilevel"/>
    <w:tmpl w:val="F648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E94710"/>
    <w:multiLevelType w:val="hybridMultilevel"/>
    <w:tmpl w:val="CCC4F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11"/>
  </w:num>
  <w:num w:numId="8">
    <w:abstractNumId w:val="15"/>
  </w:num>
  <w:num w:numId="9">
    <w:abstractNumId w:val="13"/>
  </w:num>
  <w:num w:numId="10">
    <w:abstractNumId w:val="12"/>
  </w:num>
  <w:num w:numId="11">
    <w:abstractNumId w:val="3"/>
  </w:num>
  <w:num w:numId="12">
    <w:abstractNumId w:val="14"/>
  </w:num>
  <w:num w:numId="13">
    <w:abstractNumId w:val="10"/>
  </w:num>
  <w:num w:numId="14">
    <w:abstractNumId w:val="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7A4F"/>
    <w:rsid w:val="00026A92"/>
    <w:rsid w:val="000324FE"/>
    <w:rsid w:val="00047369"/>
    <w:rsid w:val="00057741"/>
    <w:rsid w:val="00066B73"/>
    <w:rsid w:val="00077894"/>
    <w:rsid w:val="000B3E18"/>
    <w:rsid w:val="000C73F1"/>
    <w:rsid w:val="000E2BE0"/>
    <w:rsid w:val="000E7302"/>
    <w:rsid w:val="00120AB1"/>
    <w:rsid w:val="00140C32"/>
    <w:rsid w:val="00146862"/>
    <w:rsid w:val="00184EE0"/>
    <w:rsid w:val="00185F02"/>
    <w:rsid w:val="00196A6E"/>
    <w:rsid w:val="002077EA"/>
    <w:rsid w:val="0022546B"/>
    <w:rsid w:val="00237CE7"/>
    <w:rsid w:val="00264379"/>
    <w:rsid w:val="002940F6"/>
    <w:rsid w:val="002C3BE1"/>
    <w:rsid w:val="0030390C"/>
    <w:rsid w:val="003F524B"/>
    <w:rsid w:val="00401114"/>
    <w:rsid w:val="004044AA"/>
    <w:rsid w:val="00443CF9"/>
    <w:rsid w:val="00465236"/>
    <w:rsid w:val="00484058"/>
    <w:rsid w:val="00486825"/>
    <w:rsid w:val="00496083"/>
    <w:rsid w:val="00502353"/>
    <w:rsid w:val="00510ACA"/>
    <w:rsid w:val="00570008"/>
    <w:rsid w:val="005A79B4"/>
    <w:rsid w:val="005E0C4E"/>
    <w:rsid w:val="005E3233"/>
    <w:rsid w:val="005F4C12"/>
    <w:rsid w:val="006E7FB1"/>
    <w:rsid w:val="007124A9"/>
    <w:rsid w:val="00741B9E"/>
    <w:rsid w:val="007963FD"/>
    <w:rsid w:val="007B6E1E"/>
    <w:rsid w:val="007C2F04"/>
    <w:rsid w:val="007C4C7E"/>
    <w:rsid w:val="00815903"/>
    <w:rsid w:val="0084697E"/>
    <w:rsid w:val="008809FA"/>
    <w:rsid w:val="00914F8B"/>
    <w:rsid w:val="00947BBA"/>
    <w:rsid w:val="00947D82"/>
    <w:rsid w:val="00996EA6"/>
    <w:rsid w:val="009A4C4B"/>
    <w:rsid w:val="009A66EE"/>
    <w:rsid w:val="009B7E34"/>
    <w:rsid w:val="009D71E8"/>
    <w:rsid w:val="009F56A8"/>
    <w:rsid w:val="00A04DBF"/>
    <w:rsid w:val="00A20952"/>
    <w:rsid w:val="00A60F51"/>
    <w:rsid w:val="00AB6E78"/>
    <w:rsid w:val="00AC2987"/>
    <w:rsid w:val="00AD2ACE"/>
    <w:rsid w:val="00B15091"/>
    <w:rsid w:val="00B3556B"/>
    <w:rsid w:val="00B375A1"/>
    <w:rsid w:val="00BF169A"/>
    <w:rsid w:val="00C9158F"/>
    <w:rsid w:val="00CA61C0"/>
    <w:rsid w:val="00CB3CE5"/>
    <w:rsid w:val="00CB65DE"/>
    <w:rsid w:val="00CD082D"/>
    <w:rsid w:val="00CF147B"/>
    <w:rsid w:val="00CF4BBB"/>
    <w:rsid w:val="00D33FE5"/>
    <w:rsid w:val="00D53C84"/>
    <w:rsid w:val="00D60127"/>
    <w:rsid w:val="00DB6630"/>
    <w:rsid w:val="00DD1BB4"/>
    <w:rsid w:val="00E30301"/>
    <w:rsid w:val="00E470E2"/>
    <w:rsid w:val="00E66558"/>
    <w:rsid w:val="00E74AC4"/>
    <w:rsid w:val="00ED0BF7"/>
    <w:rsid w:val="00EF5004"/>
    <w:rsid w:val="00F44682"/>
    <w:rsid w:val="00F54D3E"/>
    <w:rsid w:val="00F60142"/>
    <w:rsid w:val="00F81F53"/>
    <w:rsid w:val="00FA0230"/>
    <w:rsid w:val="00FA1E1D"/>
    <w:rsid w:val="00FE0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B3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B176C-6B8F-473A-975C-6B76A3FBC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Mrs Simmons</cp:lastModifiedBy>
  <cp:revision>2</cp:revision>
  <cp:lastPrinted>2022-12-13T11:02:00Z</cp:lastPrinted>
  <dcterms:created xsi:type="dcterms:W3CDTF">2024-10-18T10:05:00Z</dcterms:created>
  <dcterms:modified xsi:type="dcterms:W3CDTF">2024-10-18T10:05:00Z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